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7F6" w14:textId="77777777" w:rsidR="004D3B59" w:rsidRPr="00A957EB" w:rsidRDefault="004D3B59" w:rsidP="004D3B59">
      <w:pPr>
        <w:jc w:val="center"/>
        <w:rPr>
          <w:b/>
          <w:color w:val="FF0000"/>
          <w:sz w:val="36"/>
          <w:szCs w:val="36"/>
        </w:rPr>
      </w:pPr>
      <w:r w:rsidRPr="00A957EB">
        <w:rPr>
          <w:b/>
          <w:sz w:val="36"/>
          <w:szCs w:val="36"/>
        </w:rPr>
        <w:t>Kiegészítő információ</w:t>
      </w:r>
    </w:p>
    <w:p w14:paraId="1989DF92" w14:textId="43AEA1AC" w:rsidR="004D3B59" w:rsidRDefault="004D3B59" w:rsidP="004D3B59">
      <w:pPr>
        <w:jc w:val="center"/>
        <w:rPr>
          <w:b/>
          <w:sz w:val="36"/>
          <w:szCs w:val="36"/>
        </w:rPr>
      </w:pPr>
      <w:r w:rsidRPr="00A957EB">
        <w:rPr>
          <w:b/>
          <w:sz w:val="36"/>
          <w:szCs w:val="36"/>
        </w:rPr>
        <w:t>Az ingatlanfejlesztés koncepciója</w:t>
      </w:r>
      <w:r w:rsidRPr="00A957EB">
        <w:rPr>
          <w:sz w:val="36"/>
          <w:szCs w:val="36"/>
        </w:rPr>
        <w:t xml:space="preserve">, </w:t>
      </w:r>
      <w:r w:rsidRPr="00A957EB">
        <w:rPr>
          <w:b/>
          <w:sz w:val="36"/>
          <w:szCs w:val="36"/>
        </w:rPr>
        <w:t>rövid ismertetése</w:t>
      </w:r>
    </w:p>
    <w:p w14:paraId="4AF3C2FC" w14:textId="77777777" w:rsidR="005C743F" w:rsidRDefault="005C743F" w:rsidP="005C743F">
      <w:pPr>
        <w:ind w:left="426"/>
        <w:jc w:val="both"/>
        <w:rPr>
          <w:b/>
        </w:rPr>
      </w:pPr>
    </w:p>
    <w:p w14:paraId="126E94F0" w14:textId="77777777" w:rsidR="003B4FB2" w:rsidRDefault="005C743F" w:rsidP="003B4FB2">
      <w:pPr>
        <w:pStyle w:val="Nincstrkz"/>
        <w:ind w:firstLine="426"/>
        <w:rPr>
          <w:b/>
        </w:rPr>
      </w:pPr>
      <w:r w:rsidRPr="00FF36E4">
        <w:rPr>
          <w:b/>
        </w:rPr>
        <w:t>Pályamű elnevezése és címe</w:t>
      </w:r>
      <w:r>
        <w:rPr>
          <w:b/>
        </w:rPr>
        <w:t xml:space="preserve">: </w:t>
      </w:r>
    </w:p>
    <w:p w14:paraId="5DE3DDCC" w14:textId="2E5F2080" w:rsidR="005C743F" w:rsidRPr="00A957EB" w:rsidRDefault="005C743F" w:rsidP="003B4FB2">
      <w:pPr>
        <w:pStyle w:val="Nincstrkz"/>
        <w:ind w:left="708" w:firstLine="708"/>
      </w:pPr>
      <w:r w:rsidRPr="00A957EB">
        <w:t>Budafoki kocsiszín (1116 Budapest, Fehérvári úr 245-247.)</w:t>
      </w:r>
    </w:p>
    <w:p w14:paraId="6D90BC22" w14:textId="09C0CCEE" w:rsidR="005C743F" w:rsidRPr="00FF36E4" w:rsidRDefault="005C743F" w:rsidP="005C743F">
      <w:pPr>
        <w:ind w:left="426"/>
        <w:jc w:val="both"/>
        <w:rPr>
          <w:b/>
        </w:rPr>
      </w:pPr>
    </w:p>
    <w:p w14:paraId="648E5305" w14:textId="7283D88D" w:rsidR="005C743F" w:rsidRDefault="005C743F" w:rsidP="005C743F">
      <w:pPr>
        <w:ind w:left="426"/>
        <w:jc w:val="both"/>
      </w:pPr>
      <w:r w:rsidRPr="00FA59B2">
        <w:rPr>
          <w:b/>
        </w:rPr>
        <w:t>Pályázó:</w:t>
      </w:r>
      <w:r>
        <w:rPr>
          <w:b/>
        </w:rPr>
        <w:t xml:space="preserve"> </w:t>
      </w:r>
      <w:r>
        <w:rPr>
          <w:b/>
        </w:rPr>
        <w:tab/>
      </w:r>
      <w:r w:rsidRPr="00A957EB">
        <w:t xml:space="preserve">CÉH Tervező, Beruházó és Fejlesztő </w:t>
      </w:r>
      <w:proofErr w:type="spellStart"/>
      <w:r w:rsidRPr="00A957EB">
        <w:t>zRt</w:t>
      </w:r>
      <w:proofErr w:type="spellEnd"/>
      <w:r w:rsidRPr="00A957EB">
        <w:t>.</w:t>
      </w:r>
    </w:p>
    <w:p w14:paraId="19A39008" w14:textId="626538BD" w:rsidR="005C743F" w:rsidRPr="00FA59B2" w:rsidRDefault="005C743F" w:rsidP="005C743F">
      <w:pPr>
        <w:ind w:left="426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957EB">
        <w:t>FŐMTERV Zrt.</w:t>
      </w:r>
    </w:p>
    <w:p w14:paraId="4313CB98" w14:textId="0107E592" w:rsidR="005C743F" w:rsidRPr="00FA59B2" w:rsidRDefault="005C743F" w:rsidP="005C743F">
      <w:pPr>
        <w:ind w:left="426"/>
        <w:jc w:val="both"/>
        <w:rPr>
          <w:b/>
        </w:rPr>
      </w:pPr>
      <w:r w:rsidRPr="00FA59B2">
        <w:rPr>
          <w:b/>
        </w:rPr>
        <w:t>Beruházó:</w:t>
      </w:r>
      <w:r>
        <w:rPr>
          <w:b/>
        </w:rPr>
        <w:tab/>
      </w:r>
      <w:r w:rsidRPr="00A957EB">
        <w:t>BKK Budapesti Közlekedési Központ Zrt.</w:t>
      </w:r>
    </w:p>
    <w:p w14:paraId="07B6C3B3" w14:textId="77777777" w:rsidR="005C743F" w:rsidRDefault="005C743F" w:rsidP="005C743F">
      <w:pPr>
        <w:ind w:left="426"/>
        <w:jc w:val="both"/>
      </w:pPr>
      <w:r w:rsidRPr="00FA59B2">
        <w:rPr>
          <w:b/>
        </w:rPr>
        <w:t>Tervező:</w:t>
      </w:r>
      <w:r>
        <w:rPr>
          <w:b/>
        </w:rPr>
        <w:tab/>
      </w:r>
      <w:r w:rsidRPr="00A957EB">
        <w:t xml:space="preserve">CÉH Tervező, Beruházó és Fejlesztő </w:t>
      </w:r>
      <w:proofErr w:type="spellStart"/>
      <w:r w:rsidRPr="00A957EB">
        <w:t>zRt</w:t>
      </w:r>
      <w:proofErr w:type="spellEnd"/>
      <w:r w:rsidRPr="00A957EB">
        <w:t>.</w:t>
      </w:r>
    </w:p>
    <w:p w14:paraId="097E5C02" w14:textId="77777777" w:rsidR="005C743F" w:rsidRPr="00FA59B2" w:rsidRDefault="005C743F" w:rsidP="005C743F">
      <w:pPr>
        <w:ind w:left="426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A957EB">
        <w:t>FŐMTERV Zrt.</w:t>
      </w:r>
    </w:p>
    <w:p w14:paraId="7F133CD0" w14:textId="1AB4074E" w:rsidR="005C743F" w:rsidRPr="00FA59B2" w:rsidRDefault="005C743F" w:rsidP="005C743F">
      <w:pPr>
        <w:ind w:left="426"/>
        <w:jc w:val="both"/>
        <w:rPr>
          <w:b/>
        </w:rPr>
      </w:pPr>
      <w:proofErr w:type="gramStart"/>
      <w:r w:rsidRPr="00FA59B2">
        <w:rPr>
          <w:b/>
        </w:rPr>
        <w:t>Kivitelező:</w:t>
      </w:r>
      <w:r>
        <w:rPr>
          <w:b/>
        </w:rPr>
        <w:t xml:space="preserve">  </w:t>
      </w:r>
      <w:r w:rsidRPr="00A957EB">
        <w:t>STR</w:t>
      </w:r>
      <w:proofErr w:type="gramEnd"/>
      <w:r w:rsidRPr="00A957EB">
        <w:t xml:space="preserve"> Építő Kft.</w:t>
      </w:r>
    </w:p>
    <w:p w14:paraId="2FE48A0C" w14:textId="77777777" w:rsidR="005C743F" w:rsidRPr="00A957EB" w:rsidRDefault="005C743F" w:rsidP="005C743F">
      <w:pPr>
        <w:rPr>
          <w:b/>
          <w:sz w:val="36"/>
          <w:szCs w:val="36"/>
        </w:rPr>
      </w:pPr>
    </w:p>
    <w:p w14:paraId="6204AA1F" w14:textId="77777777" w:rsidR="004D3B59" w:rsidRPr="00A957EB" w:rsidRDefault="004D3B59" w:rsidP="004D3B59">
      <w:pPr>
        <w:jc w:val="both"/>
      </w:pPr>
      <w:r w:rsidRPr="00A957EB">
        <w:t xml:space="preserve">A Kocsiszín épületegyüttes a Főváros II. világháború utáni első, újonnan épült villamos kocsiszínje. Feladata az elmúlt években beszerzett félszáz korszerű villamos szerelvény karbantartása, fenntartása és tárolása. </w:t>
      </w:r>
    </w:p>
    <w:p w14:paraId="67FF3FD3" w14:textId="77777777" w:rsidR="004D3B59" w:rsidRPr="00A957EB" w:rsidRDefault="004D3B59" w:rsidP="004D3B59">
      <w:pPr>
        <w:jc w:val="both"/>
      </w:pPr>
      <w:r w:rsidRPr="00A957EB">
        <w:t xml:space="preserve">Pozícionálása, tömegformálása, tagolása, színválasztása markáns megjelenésű, mégis illeszkedik a Fehérvári útra merőleges magas épületek sorába. A funkcionális követelmények teljesítésével is megtartásra került a két </w:t>
      </w:r>
      <w:proofErr w:type="spellStart"/>
      <w:r w:rsidRPr="00A957EB">
        <w:t>legrégebbi</w:t>
      </w:r>
      <w:proofErr w:type="spellEnd"/>
      <w:r w:rsidRPr="00A957EB">
        <w:t xml:space="preserve"> épületegyüttes az egykori HÉV kocsiszínből.</w:t>
      </w:r>
    </w:p>
    <w:p w14:paraId="3207D426" w14:textId="77777777" w:rsidR="004D3B59" w:rsidRPr="00A957EB" w:rsidRDefault="004D3B59" w:rsidP="004D3B59">
      <w:pPr>
        <w:jc w:val="both"/>
      </w:pPr>
      <w:proofErr w:type="gramStart"/>
      <w:r w:rsidRPr="00A957EB">
        <w:t xml:space="preserve">A </w:t>
      </w:r>
      <w:r w:rsidRPr="00A957EB">
        <w:rPr>
          <w:b/>
          <w:bCs/>
        </w:rPr>
        <w:t>”Budapesti</w:t>
      </w:r>
      <w:proofErr w:type="gramEnd"/>
      <w:r w:rsidRPr="00A957EB">
        <w:rPr>
          <w:b/>
          <w:bCs/>
        </w:rPr>
        <w:t xml:space="preserve"> villamos és trolibusz járműfejlesztés I. ütem” c. </w:t>
      </w:r>
      <w:r w:rsidRPr="00A957EB">
        <w:t>projekt Európai Uniós társfinanszírozásból valósult meg. A projekt keretében 25 db maximum 36 méter hosszú, és 12 db maximum 56 méter hosszú járművet szerzett a Budapesti Közlekedési Központ.</w:t>
      </w:r>
    </w:p>
    <w:p w14:paraId="71627DA9" w14:textId="77777777" w:rsidR="004D3B59" w:rsidRPr="00A957EB" w:rsidRDefault="004D3B59" w:rsidP="004D3B59">
      <w:pPr>
        <w:jc w:val="both"/>
      </w:pPr>
      <w:r w:rsidRPr="00A957EB">
        <w:t>A Budafoki Kocsiszín elsődleges célja azon járulékos infrastruktúra fejlesztések megvalósítása melyek nélkül a beszerzésre került új járművek közlekedtetése, üzemeltetése nem lenne biztosítható.</w:t>
      </w:r>
    </w:p>
    <w:p w14:paraId="6A7B9DA6" w14:textId="77777777" w:rsidR="004D3B59" w:rsidRPr="00A957EB" w:rsidRDefault="004D3B59" w:rsidP="004D3B59">
      <w:pPr>
        <w:jc w:val="both"/>
      </w:pPr>
      <w:r w:rsidRPr="00A957EB">
        <w:t xml:space="preserve">A 2013-ban elkezdett tervezési munka első szakaszában a funkcionális igények felmérése, elemzése mellet fokozott figyelmet fordítottak a tervezők a viszonylag nagy méretű épületegyüttes városképbe illesztésére is. </w:t>
      </w:r>
    </w:p>
    <w:p w14:paraId="235BE0D1" w14:textId="77777777" w:rsidR="004D3B59" w:rsidRPr="00A957EB" w:rsidRDefault="004D3B59" w:rsidP="004D3B59">
      <w:pPr>
        <w:jc w:val="both"/>
      </w:pPr>
      <w:r w:rsidRPr="00A957EB">
        <w:t xml:space="preserve">A Fehérvári út mentén hosszanti irányban elnyúló főépület hosszát a fém tető 7,5 m szélességű, a vágányok hossztengelyére merőleges sávozásával sikerült feloldani. </w:t>
      </w:r>
    </w:p>
    <w:p w14:paraId="16CC80E7" w14:textId="77777777" w:rsidR="004D3B59" w:rsidRPr="00A957EB" w:rsidRDefault="004D3B59" w:rsidP="004D3B59">
      <w:pPr>
        <w:jc w:val="both"/>
      </w:pPr>
      <w:r w:rsidRPr="00A957EB">
        <w:t>A kocsiszín funkcionalitásában Budapest legkorszerűbb technológiai felszereltségű komplex ilyen jellegű építménye, hiszen több típusú jármű tervszerű karbantartását és fenntartását végzik itt.</w:t>
      </w:r>
    </w:p>
    <w:p w14:paraId="3E79E2A1" w14:textId="77777777" w:rsidR="004D3B59" w:rsidRPr="00A957EB" w:rsidRDefault="004D3B59" w:rsidP="004D3B59">
      <w:pPr>
        <w:jc w:val="both"/>
      </w:pPr>
      <w:r w:rsidRPr="00A957EB">
        <w:lastRenderedPageBreak/>
        <w:t xml:space="preserve">A csarnoképületben a legkorszerűbb jármű emelő és egyéb karbantartó berendezések, mozgatható szélességű felsővezeték szerelő pódiumok kerültek beépítésre. A változtatható emelő- pozíciókra és pódium padozatra azért van szükség, mert a budapesti tömegközlekedésben üzemszerűen működő valamennyi járműtípust be kell tudja fogadni. </w:t>
      </w:r>
    </w:p>
    <w:p w14:paraId="64F8039E" w14:textId="77777777" w:rsidR="004D3B59" w:rsidRPr="00A957EB" w:rsidRDefault="004D3B59" w:rsidP="004D3B59">
      <w:r w:rsidRPr="00A957EB">
        <w:t>Az építménykomplexum ötvözi a modern építészet elemeit, a klasszikus kocsiszíni ipari elemekkel.</w:t>
      </w:r>
    </w:p>
    <w:p w14:paraId="5A5C127B" w14:textId="0DC20884" w:rsidR="004D3B59" w:rsidRDefault="004D3B59"/>
    <w:p w14:paraId="67CD642D" w14:textId="4D890357" w:rsidR="006870BD" w:rsidRDefault="006870BD"/>
    <w:p w14:paraId="1C51F726" w14:textId="0F833EC8" w:rsidR="006870BD" w:rsidRPr="006870BD" w:rsidRDefault="006870BD">
      <w:pPr>
        <w:rPr>
          <w:i/>
          <w:iCs/>
          <w:color w:val="70AD47" w:themeColor="accent6"/>
        </w:rPr>
      </w:pPr>
    </w:p>
    <w:p w14:paraId="390C2731" w14:textId="3AB94F57" w:rsidR="006870BD" w:rsidRPr="006870BD" w:rsidRDefault="006870BD">
      <w:pPr>
        <w:rPr>
          <w:i/>
          <w:iCs/>
          <w:color w:val="70AD47" w:themeColor="accent6"/>
        </w:rPr>
      </w:pPr>
      <w:r w:rsidRPr="006870BD">
        <w:rPr>
          <w:i/>
          <w:iCs/>
          <w:color w:val="70AD47" w:themeColor="accent6"/>
        </w:rPr>
        <w:t>Javasolt címlap kép:</w:t>
      </w:r>
    </w:p>
    <w:p w14:paraId="72257D1E" w14:textId="13091514" w:rsidR="006870BD" w:rsidRPr="006870BD" w:rsidRDefault="006870BD">
      <w:pPr>
        <w:rPr>
          <w:i/>
          <w:iCs/>
          <w:color w:val="70AD47" w:themeColor="accent6"/>
        </w:rPr>
      </w:pPr>
      <w:r w:rsidRPr="006870BD">
        <w:rPr>
          <w:i/>
          <w:iCs/>
          <w:color w:val="70AD47" w:themeColor="accent6"/>
        </w:rPr>
        <w:t>11_HU_Budapest_Remise_0616</w:t>
      </w:r>
      <w:r w:rsidRPr="006870BD">
        <w:rPr>
          <w:i/>
          <w:iCs/>
          <w:color w:val="70AD47" w:themeColor="accent6"/>
        </w:rPr>
        <w:t>.jpg</w:t>
      </w:r>
    </w:p>
    <w:sectPr w:rsidR="006870BD" w:rsidRPr="006870BD" w:rsidSect="00A957E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782B" w14:textId="77777777" w:rsidR="003F128A" w:rsidRDefault="003F128A" w:rsidP="003F128A">
      <w:pPr>
        <w:spacing w:after="0" w:line="240" w:lineRule="auto"/>
      </w:pPr>
      <w:r>
        <w:separator/>
      </w:r>
    </w:p>
  </w:endnote>
  <w:endnote w:type="continuationSeparator" w:id="0">
    <w:p w14:paraId="09E7B451" w14:textId="77777777" w:rsidR="003F128A" w:rsidRDefault="003F128A" w:rsidP="003F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3C24" w14:textId="77777777" w:rsidR="003F128A" w:rsidRDefault="003F128A" w:rsidP="003F128A">
      <w:pPr>
        <w:spacing w:after="0" w:line="240" w:lineRule="auto"/>
      </w:pPr>
      <w:r>
        <w:separator/>
      </w:r>
    </w:p>
  </w:footnote>
  <w:footnote w:type="continuationSeparator" w:id="0">
    <w:p w14:paraId="7631BB92" w14:textId="77777777" w:rsidR="003F128A" w:rsidRDefault="003F128A" w:rsidP="003F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06D9D" w14:textId="4D434234" w:rsidR="003F128A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284F4CE" wp14:editId="13EF1C4D">
          <wp:simplePos x="0" y="0"/>
          <wp:positionH relativeFrom="column">
            <wp:posOffset>2072005</wp:posOffset>
          </wp:positionH>
          <wp:positionV relativeFrom="paragraph">
            <wp:posOffset>-173355</wp:posOffset>
          </wp:positionV>
          <wp:extent cx="1619250" cy="1057275"/>
          <wp:effectExtent l="0" t="0" r="0" b="9525"/>
          <wp:wrapNone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B7CE8">
      <w:rPr>
        <w:noProof/>
      </w:rPr>
      <w:drawing>
        <wp:anchor distT="0" distB="0" distL="114300" distR="114300" simplePos="0" relativeHeight="251659264" behindDoc="0" locked="0" layoutInCell="1" allowOverlap="1" wp14:anchorId="1CE5848A" wp14:editId="085C8F15">
          <wp:simplePos x="0" y="0"/>
          <wp:positionH relativeFrom="column">
            <wp:posOffset>-156845</wp:posOffset>
          </wp:positionH>
          <wp:positionV relativeFrom="paragraph">
            <wp:posOffset>179070</wp:posOffset>
          </wp:positionV>
          <wp:extent cx="1809750" cy="552450"/>
          <wp:effectExtent l="0" t="0" r="0" b="0"/>
          <wp:wrapThrough wrapText="bothSides">
            <wp:wrapPolygon edited="0">
              <wp:start x="0" y="0"/>
              <wp:lineTo x="0" y="20855"/>
              <wp:lineTo x="21373" y="20855"/>
              <wp:lineTo x="21373" y="0"/>
              <wp:lineTo x="0" y="0"/>
            </wp:wrapPolygon>
          </wp:wrapThrough>
          <wp:docPr id="13" name="Kép 13" descr="A képen szöveg, clipart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A képen szöveg, clipart látható&#10;&#10;Automatikusan generált leírá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7CE8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573A6125" wp14:editId="5348B39C">
          <wp:simplePos x="0" y="0"/>
          <wp:positionH relativeFrom="margin">
            <wp:posOffset>4646930</wp:posOffset>
          </wp:positionH>
          <wp:positionV relativeFrom="paragraph">
            <wp:posOffset>255270</wp:posOffset>
          </wp:positionV>
          <wp:extent cx="1161415" cy="517525"/>
          <wp:effectExtent l="0" t="0" r="0" b="0"/>
          <wp:wrapThrough wrapText="bothSides">
            <wp:wrapPolygon edited="0">
              <wp:start x="6377" y="0"/>
              <wp:lineTo x="1771" y="3975"/>
              <wp:lineTo x="1063" y="7951"/>
              <wp:lineTo x="1771" y="13517"/>
              <wp:lineTo x="3189" y="20672"/>
              <wp:lineTo x="15943" y="20672"/>
              <wp:lineTo x="16297" y="13517"/>
              <wp:lineTo x="20549" y="12721"/>
              <wp:lineTo x="19840" y="4771"/>
              <wp:lineTo x="11337" y="0"/>
              <wp:lineTo x="6377" y="0"/>
            </wp:wrapPolygon>
          </wp:wrapThrough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7E6F">
      <w:tab/>
    </w:r>
    <w:r>
      <w:tab/>
    </w:r>
  </w:p>
  <w:p w14:paraId="0358517A" w14:textId="1C20D1CD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  <w:p w14:paraId="321D58A6" w14:textId="2ADEB478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  <w:p w14:paraId="3CBE231B" w14:textId="65558F89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D6423"/>
    <w:multiLevelType w:val="hybridMultilevel"/>
    <w:tmpl w:val="0FD014EE"/>
    <w:lvl w:ilvl="0" w:tplc="87BA8D08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B51"/>
    <w:rsid w:val="00016B89"/>
    <w:rsid w:val="00021AA9"/>
    <w:rsid w:val="00044B51"/>
    <w:rsid w:val="000F1CD6"/>
    <w:rsid w:val="001C578A"/>
    <w:rsid w:val="002C7E7E"/>
    <w:rsid w:val="002D45AE"/>
    <w:rsid w:val="003B4FB2"/>
    <w:rsid w:val="003F128A"/>
    <w:rsid w:val="004222AE"/>
    <w:rsid w:val="004526D5"/>
    <w:rsid w:val="00470E7D"/>
    <w:rsid w:val="00481AB5"/>
    <w:rsid w:val="004B4F09"/>
    <w:rsid w:val="004D3B59"/>
    <w:rsid w:val="004E005E"/>
    <w:rsid w:val="00530905"/>
    <w:rsid w:val="005376A8"/>
    <w:rsid w:val="005A3E12"/>
    <w:rsid w:val="005B25DC"/>
    <w:rsid w:val="005C743F"/>
    <w:rsid w:val="005D4A76"/>
    <w:rsid w:val="005E6FBB"/>
    <w:rsid w:val="00604D13"/>
    <w:rsid w:val="0064083E"/>
    <w:rsid w:val="006870BD"/>
    <w:rsid w:val="006C4D6F"/>
    <w:rsid w:val="006D27D3"/>
    <w:rsid w:val="006D77BB"/>
    <w:rsid w:val="0072727F"/>
    <w:rsid w:val="0073535B"/>
    <w:rsid w:val="007C4BFC"/>
    <w:rsid w:val="008213D8"/>
    <w:rsid w:val="00843FFF"/>
    <w:rsid w:val="00884C55"/>
    <w:rsid w:val="008D13ED"/>
    <w:rsid w:val="00945DF0"/>
    <w:rsid w:val="00947307"/>
    <w:rsid w:val="0097088F"/>
    <w:rsid w:val="00997BB5"/>
    <w:rsid w:val="00997E6F"/>
    <w:rsid w:val="00A957EB"/>
    <w:rsid w:val="00AB14F6"/>
    <w:rsid w:val="00B03BC1"/>
    <w:rsid w:val="00B80E04"/>
    <w:rsid w:val="00BA0C9A"/>
    <w:rsid w:val="00C1761F"/>
    <w:rsid w:val="00D77083"/>
    <w:rsid w:val="00E34E28"/>
    <w:rsid w:val="00E514DF"/>
    <w:rsid w:val="00E93F57"/>
    <w:rsid w:val="00EE7F41"/>
    <w:rsid w:val="00F04314"/>
    <w:rsid w:val="00F9075F"/>
    <w:rsid w:val="00FB7CE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97C2DA"/>
  <w15:chartTrackingRefBased/>
  <w15:docId w15:val="{1F65C93A-1459-4FC7-8EC4-A2EED514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6F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6FB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E6FBB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nhideWhenUsed/>
    <w:rsid w:val="003F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128A"/>
  </w:style>
  <w:style w:type="paragraph" w:styleId="llb">
    <w:name w:val="footer"/>
    <w:basedOn w:val="Norml"/>
    <w:link w:val="llbChar"/>
    <w:uiPriority w:val="99"/>
    <w:unhideWhenUsed/>
    <w:rsid w:val="003F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28A"/>
  </w:style>
  <w:style w:type="paragraph" w:styleId="NormlWeb">
    <w:name w:val="Normal (Web)"/>
    <w:basedOn w:val="Norml"/>
    <w:uiPriority w:val="99"/>
    <w:semiHidden/>
    <w:unhideWhenUsed/>
    <w:rsid w:val="005376A8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paragraph" w:styleId="Nincstrkz">
    <w:name w:val="No Spacing"/>
    <w:uiPriority w:val="1"/>
    <w:qFormat/>
    <w:rsid w:val="00FB7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7B067.02673FC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9C48E-5272-4F42-8431-0E182442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2078</Characters>
  <Application>Microsoft Office Word</Application>
  <DocSecurity>0</DocSecurity>
  <Lines>32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Ákos</dc:creator>
  <cp:keywords/>
  <dc:description/>
  <cp:lastModifiedBy>Király Szabolcs</cp:lastModifiedBy>
  <cp:revision>4</cp:revision>
  <dcterms:created xsi:type="dcterms:W3CDTF">2021-09-24T09:07:00Z</dcterms:created>
  <dcterms:modified xsi:type="dcterms:W3CDTF">2021-09-24T09:42:00Z</dcterms:modified>
</cp:coreProperties>
</file>